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0704" w14:textId="77777777" w:rsidR="0095419D" w:rsidRDefault="00337FB9">
      <w:pPr>
        <w:tabs>
          <w:tab w:val="left" w:pos="525"/>
        </w:tabs>
        <w:rPr>
          <w:rFonts w:ascii="Cambria" w:eastAsia="Cambria" w:hAnsi="Cambria" w:cs="Cambria"/>
          <w:color w:val="0000FF"/>
          <w:sz w:val="24"/>
          <w:szCs w:val="24"/>
        </w:rPr>
      </w:pPr>
      <w:r>
        <w:rPr>
          <w:noProof/>
        </w:rPr>
        <mc:AlternateContent>
          <mc:Choice Requires="wps">
            <w:drawing>
              <wp:anchor distT="45720" distB="45720" distL="114300" distR="114300" simplePos="0" relativeHeight="251658240" behindDoc="0" locked="0" layoutInCell="1" hidden="0" allowOverlap="1" wp14:anchorId="5E0C073A" wp14:editId="5E0C073B">
                <wp:simplePos x="0" y="0"/>
                <wp:positionH relativeFrom="column">
                  <wp:posOffset>1173480</wp:posOffset>
                </wp:positionH>
                <wp:positionV relativeFrom="paragraph">
                  <wp:posOffset>-734058</wp:posOffset>
                </wp:positionV>
                <wp:extent cx="5410200" cy="803910"/>
                <wp:effectExtent l="76200" t="57150" r="76200" b="914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03910"/>
                        </a:xfrm>
                        <a:prstGeom prst="rect">
                          <a:avLst/>
                        </a:prstGeom>
                        <a:ln>
                          <a:headEnd/>
                          <a:tailEnd/>
                        </a:ln>
                      </wps:spPr>
                      <wps:style>
                        <a:lnRef idx="3">
                          <a:schemeClr val="lt1"/>
                        </a:lnRef>
                        <a:fillRef idx="1">
                          <a:schemeClr val="accent5"/>
                        </a:fillRef>
                        <a:effectRef idx="1">
                          <a:schemeClr val="accent5"/>
                        </a:effectRef>
                        <a:fontRef idx="minor">
                          <a:schemeClr val="lt1"/>
                        </a:fontRef>
                      </wps:style>
                      <wps:txbx>
                        <w:txbxContent>
                          <w:p w14:paraId="5E0C0744" w14:textId="77777777" w:rsidR="00337FB9" w:rsidRPr="00CD6716" w:rsidRDefault="00337FB9" w:rsidP="00F30A6A">
                            <w:pPr>
                              <w:jc w:val="center"/>
                              <w:rPr>
                                <w:sz w:val="44"/>
                                <w:szCs w:val="44"/>
                              </w:rPr>
                            </w:pPr>
                            <w:r>
                              <w:rPr>
                                <w:sz w:val="44"/>
                                <w:szCs w:val="44"/>
                              </w:rPr>
                              <w:t>Lettre ouverte aux candidats aux élections législative de juin 2024</w:t>
                            </w:r>
                          </w:p>
                        </w:txbxContent>
                      </wps:txbx>
                      <wps:bodyPr rot="0" vert="horz" wrap="square" lIns="91440" tIns="45720" rIns="91440" bIns="45720" anchor="ctr" anchorCtr="0">
                        <a:noAutofit/>
                      </wps:bodyPr>
                    </wps:wsp>
                  </a:graphicData>
                </a:graphic>
              </wp:anchor>
            </w:drawing>
          </mc:Choice>
          <mc:Fallback>
            <w:pict>
              <v:shapetype w14:anchorId="5E0C073A" id="_x0000_t202" coordsize="21600,21600" o:spt="202" path="m,l,21600r21600,l21600,xe">
                <v:stroke joinstyle="miter"/>
                <v:path gradientshapeok="t" o:connecttype="rect"/>
              </v:shapetype>
              <v:shape id="Zone de texte 1" o:spid="_x0000_s1026" type="#_x0000_t202" style="position:absolute;margin-left:92.4pt;margin-top:-57.8pt;width:426pt;height:63.3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" fillcolor="#4bacc6 [3208]" strokecolor="white [3201]" strokeweight="3pt">
                <v:shadow on="t" color="black" opacity="24903f" origin=",.5" offset="0,.55556mm"/>
                <v:textbox>
                  <w:txbxContent>
                    <w:p w14:paraId="5E0C0744" w14:textId="77777777" w:rsidR="00337FB9" w:rsidRPr="00CD6716" w:rsidRDefault="00337FB9" w:rsidP="00F30A6A">
                      <w:pPr>
                        <w:jc w:val="center"/>
                        <w:rPr>
                          <w:sz w:val="44"/>
                          <w:szCs w:val="44"/>
                        </w:rPr>
                      </w:pPr>
                      <w:r>
                        <w:rPr>
                          <w:sz w:val="44"/>
                          <w:szCs w:val="44"/>
                        </w:rPr>
                        <w:t>Lettre ouverte aux candidats aux élections législative de juin 2024</w:t>
                      </w:r>
                    </w:p>
                  </w:txbxContent>
                </v:textbox>
              </v:shape>
            </w:pict>
          </mc:Fallback>
        </mc:AlternateContent>
      </w:r>
    </w:p>
    <w:p w14:paraId="5E0C0705" w14:textId="77777777" w:rsidR="0095419D" w:rsidRPr="00337FB9" w:rsidRDefault="0095419D">
      <w:pPr>
        <w:jc w:val="center"/>
      </w:pPr>
    </w:p>
    <w:p w14:paraId="5E0C0706" w14:textId="77777777"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Mesdames Messieurs les candidats à la députation,</w:t>
      </w:r>
    </w:p>
    <w:p w14:paraId="5E0C0707" w14:textId="77777777" w:rsidR="0095419D" w:rsidRPr="00337FB9" w:rsidRDefault="0095419D">
      <w:pPr>
        <w:jc w:val="both"/>
        <w:rPr>
          <w:rFonts w:ascii="Garamond" w:eastAsia="Garamond" w:hAnsi="Garamond" w:cs="Garamond"/>
          <w:sz w:val="20"/>
          <w:szCs w:val="20"/>
        </w:rPr>
      </w:pPr>
    </w:p>
    <w:p w14:paraId="5E0C0708" w14:textId="77777777"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 xml:space="preserve">Depuis juin 2022, date des dernières législatives, la prise en charge de la santé des Français ne cesse de se dégrader. </w:t>
      </w:r>
    </w:p>
    <w:p w14:paraId="5E0C0709" w14:textId="77777777" w:rsidR="0095419D" w:rsidRPr="00337FB9" w:rsidRDefault="0095419D">
      <w:pPr>
        <w:jc w:val="both"/>
        <w:rPr>
          <w:rFonts w:ascii="Garamond" w:eastAsia="Garamond" w:hAnsi="Garamond" w:cs="Garamond"/>
          <w:sz w:val="20"/>
          <w:szCs w:val="20"/>
        </w:rPr>
      </w:pPr>
    </w:p>
    <w:p w14:paraId="5E0C070A" w14:textId="6B9D091C"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 xml:space="preserve">Aucune mesure prise par le gouvernement n’a amélioré la situation des 9 Millions de Français sans médecin et des 500.000 patients en ALD </w:t>
      </w:r>
      <w:r w:rsidRPr="00337FB9">
        <w:rPr>
          <w:rFonts w:ascii="Garamond" w:eastAsia="Garamond" w:hAnsi="Garamond" w:cs="Garamond"/>
          <w:sz w:val="20"/>
          <w:szCs w:val="20"/>
        </w:rPr>
        <w:t>sans médecin traitant.</w:t>
      </w:r>
    </w:p>
    <w:p w14:paraId="5E0C070B" w14:textId="77777777" w:rsidR="0095419D" w:rsidRPr="00337FB9" w:rsidRDefault="0095419D">
      <w:pPr>
        <w:jc w:val="both"/>
        <w:rPr>
          <w:rFonts w:ascii="Garamond" w:eastAsia="Garamond" w:hAnsi="Garamond" w:cs="Garamond"/>
          <w:sz w:val="20"/>
          <w:szCs w:val="20"/>
        </w:rPr>
      </w:pPr>
    </w:p>
    <w:p w14:paraId="5E0C070C" w14:textId="59D3A68F" w:rsidR="0095419D" w:rsidRPr="00337FB9" w:rsidRDefault="001202C9">
      <w:pPr>
        <w:numPr>
          <w:ilvl w:val="0"/>
          <w:numId w:val="1"/>
        </w:numPr>
        <w:pBdr>
          <w:top w:val="nil"/>
          <w:left w:val="nil"/>
          <w:bottom w:val="nil"/>
          <w:right w:val="nil"/>
          <w:between w:val="nil"/>
        </w:pBdr>
        <w:jc w:val="both"/>
        <w:rPr>
          <w:sz w:val="20"/>
          <w:szCs w:val="20"/>
        </w:rPr>
      </w:pPr>
      <w:proofErr w:type="gramStart"/>
      <w:r w:rsidRPr="00337FB9">
        <w:rPr>
          <w:rFonts w:ascii="Garamond" w:eastAsia="Garamond" w:hAnsi="Garamond" w:cs="Garamond"/>
          <w:sz w:val="20"/>
          <w:szCs w:val="20"/>
        </w:rPr>
        <w:t>n</w:t>
      </w:r>
      <w:r w:rsidR="00337FB9" w:rsidRPr="00337FB9">
        <w:rPr>
          <w:rFonts w:ascii="Garamond" w:eastAsia="Garamond" w:hAnsi="Garamond" w:cs="Garamond"/>
          <w:sz w:val="20"/>
          <w:szCs w:val="20"/>
        </w:rPr>
        <w:t>i</w:t>
      </w:r>
      <w:proofErr w:type="gramEnd"/>
      <w:r w:rsidR="00337FB9" w:rsidRPr="00337FB9">
        <w:rPr>
          <w:rFonts w:ascii="Garamond" w:eastAsia="Garamond" w:hAnsi="Garamond" w:cs="Garamond"/>
          <w:sz w:val="20"/>
          <w:szCs w:val="20"/>
        </w:rPr>
        <w:t xml:space="preserve"> la mise en application de la loi Ségur de la santé de juin 2021 destinée à rénover la gouvernance des hôpitaux, qui n’a finalement servi qu’</w:t>
      </w:r>
      <w:r w:rsidR="00337FB9" w:rsidRPr="00337FB9">
        <w:rPr>
          <w:rFonts w:ascii="Garamond" w:eastAsia="Garamond" w:hAnsi="Garamond" w:cs="Garamond"/>
          <w:sz w:val="20"/>
          <w:szCs w:val="20"/>
        </w:rPr>
        <w:t xml:space="preserve"> </w:t>
      </w:r>
      <w:r w:rsidR="00337FB9" w:rsidRPr="00337FB9">
        <w:rPr>
          <w:rFonts w:ascii="Garamond" w:eastAsia="Garamond" w:hAnsi="Garamond" w:cs="Garamond"/>
          <w:sz w:val="20"/>
          <w:szCs w:val="20"/>
        </w:rPr>
        <w:t>à</w:t>
      </w:r>
      <w:r w:rsidR="00337FB9" w:rsidRPr="00337FB9">
        <w:rPr>
          <w:rFonts w:ascii="Garamond" w:eastAsia="Garamond" w:hAnsi="Garamond" w:cs="Garamond"/>
          <w:sz w:val="20"/>
          <w:szCs w:val="20"/>
        </w:rPr>
        <w:t xml:space="preserve"> </w:t>
      </w:r>
      <w:r w:rsidR="00337FB9" w:rsidRPr="00337FB9">
        <w:rPr>
          <w:rFonts w:ascii="Garamond" w:eastAsia="Garamond" w:hAnsi="Garamond" w:cs="Garamond"/>
          <w:sz w:val="20"/>
          <w:szCs w:val="20"/>
        </w:rPr>
        <w:t>revaloriser les salaires des soignants alors que le déploiement du SAS sur</w:t>
      </w:r>
      <w:r w:rsidR="00337FB9" w:rsidRPr="00337FB9">
        <w:rPr>
          <w:rFonts w:ascii="Garamond" w:eastAsia="Garamond" w:hAnsi="Garamond" w:cs="Garamond"/>
          <w:sz w:val="20"/>
          <w:szCs w:val="20"/>
        </w:rPr>
        <w:t>saturé ne permet pas aux Français d’avoir accès à la médecin</w:t>
      </w:r>
      <w:r w:rsidR="00337FB9" w:rsidRPr="00337FB9">
        <w:rPr>
          <w:rFonts w:ascii="Garamond" w:eastAsia="Garamond" w:hAnsi="Garamond" w:cs="Garamond"/>
          <w:sz w:val="20"/>
          <w:szCs w:val="20"/>
        </w:rPr>
        <w:t>e</w:t>
      </w:r>
      <w:r w:rsidR="00337FB9" w:rsidRPr="00337FB9">
        <w:rPr>
          <w:rFonts w:ascii="Garamond" w:eastAsia="Garamond" w:hAnsi="Garamond" w:cs="Garamond"/>
          <w:sz w:val="20"/>
          <w:szCs w:val="20"/>
        </w:rPr>
        <w:t xml:space="preserve"> de premier recours, </w:t>
      </w:r>
    </w:p>
    <w:p w14:paraId="5E0C070D" w14:textId="13362AF0" w:rsidR="0095419D" w:rsidRPr="00337FB9" w:rsidRDefault="001202C9">
      <w:pPr>
        <w:numPr>
          <w:ilvl w:val="0"/>
          <w:numId w:val="1"/>
        </w:numPr>
        <w:pBdr>
          <w:top w:val="nil"/>
          <w:left w:val="nil"/>
          <w:bottom w:val="nil"/>
          <w:right w:val="nil"/>
          <w:between w:val="nil"/>
        </w:pBdr>
        <w:jc w:val="both"/>
        <w:rPr>
          <w:sz w:val="20"/>
          <w:szCs w:val="20"/>
        </w:rPr>
      </w:pPr>
      <w:proofErr w:type="gramStart"/>
      <w:r w:rsidRPr="00337FB9">
        <w:rPr>
          <w:rFonts w:ascii="Garamond" w:eastAsia="Garamond" w:hAnsi="Garamond" w:cs="Garamond"/>
          <w:sz w:val="20"/>
          <w:szCs w:val="20"/>
        </w:rPr>
        <w:t>n</w:t>
      </w:r>
      <w:r w:rsidR="00337FB9" w:rsidRPr="00337FB9">
        <w:rPr>
          <w:rFonts w:ascii="Garamond" w:eastAsia="Garamond" w:hAnsi="Garamond" w:cs="Garamond"/>
          <w:sz w:val="20"/>
          <w:szCs w:val="20"/>
        </w:rPr>
        <w:t>i</w:t>
      </w:r>
      <w:proofErr w:type="gramEnd"/>
      <w:r w:rsidR="00337FB9" w:rsidRPr="00337FB9">
        <w:rPr>
          <w:rFonts w:ascii="Garamond" w:eastAsia="Garamond" w:hAnsi="Garamond" w:cs="Garamond"/>
          <w:sz w:val="20"/>
          <w:szCs w:val="20"/>
        </w:rPr>
        <w:t xml:space="preserve"> le bien inutile et coûteux Conseil de la Refondation lancé à l’automne 2023 dont nous attendons en vain les conclusions,</w:t>
      </w:r>
    </w:p>
    <w:p w14:paraId="5E0C070E" w14:textId="1C14F8E4" w:rsidR="0095419D" w:rsidRPr="00337FB9" w:rsidRDefault="001202C9">
      <w:pPr>
        <w:numPr>
          <w:ilvl w:val="0"/>
          <w:numId w:val="1"/>
        </w:numPr>
        <w:pBdr>
          <w:top w:val="nil"/>
          <w:left w:val="nil"/>
          <w:bottom w:val="nil"/>
          <w:right w:val="nil"/>
          <w:between w:val="nil"/>
        </w:pBdr>
        <w:jc w:val="both"/>
        <w:rPr>
          <w:sz w:val="20"/>
          <w:szCs w:val="20"/>
        </w:rPr>
      </w:pPr>
      <w:proofErr w:type="gramStart"/>
      <w:r w:rsidRPr="00337FB9">
        <w:rPr>
          <w:rFonts w:ascii="Garamond" w:eastAsia="Garamond" w:hAnsi="Garamond" w:cs="Garamond"/>
          <w:sz w:val="20"/>
          <w:szCs w:val="20"/>
        </w:rPr>
        <w:t>n</w:t>
      </w:r>
      <w:r w:rsidR="00337FB9" w:rsidRPr="00337FB9">
        <w:rPr>
          <w:rFonts w:ascii="Garamond" w:eastAsia="Garamond" w:hAnsi="Garamond" w:cs="Garamond"/>
          <w:sz w:val="20"/>
          <w:szCs w:val="20"/>
        </w:rPr>
        <w:t>i</w:t>
      </w:r>
      <w:proofErr w:type="gramEnd"/>
      <w:r w:rsidR="00337FB9" w:rsidRPr="00337FB9">
        <w:rPr>
          <w:rFonts w:ascii="Garamond" w:eastAsia="Garamond" w:hAnsi="Garamond" w:cs="Garamond"/>
          <w:sz w:val="20"/>
          <w:szCs w:val="20"/>
        </w:rPr>
        <w:t xml:space="preserve"> la loi </w:t>
      </w:r>
      <w:proofErr w:type="spellStart"/>
      <w:r w:rsidR="00337FB9" w:rsidRPr="00337FB9">
        <w:rPr>
          <w:rFonts w:ascii="Garamond" w:eastAsia="Garamond" w:hAnsi="Garamond" w:cs="Garamond"/>
          <w:sz w:val="20"/>
          <w:szCs w:val="20"/>
        </w:rPr>
        <w:t>Valletoux</w:t>
      </w:r>
      <w:proofErr w:type="spellEnd"/>
      <w:r w:rsidR="00337FB9" w:rsidRPr="00337FB9">
        <w:rPr>
          <w:rFonts w:ascii="Garamond" w:eastAsia="Garamond" w:hAnsi="Garamond" w:cs="Garamond"/>
          <w:sz w:val="20"/>
          <w:szCs w:val="20"/>
        </w:rPr>
        <w:t xml:space="preserve"> du 27/12/2023, déshabillée de toute forme d’engagement des professionnels de santé sur le territoire malgré sa destination init</w:t>
      </w:r>
      <w:r w:rsidR="00337FB9" w:rsidRPr="00337FB9">
        <w:rPr>
          <w:rFonts w:ascii="Garamond" w:eastAsia="Garamond" w:hAnsi="Garamond" w:cs="Garamond"/>
          <w:sz w:val="20"/>
          <w:szCs w:val="20"/>
        </w:rPr>
        <w:t>iale.</w:t>
      </w:r>
    </w:p>
    <w:p w14:paraId="5E0C070F" w14:textId="77777777" w:rsidR="0095419D" w:rsidRPr="00337FB9" w:rsidRDefault="0095419D">
      <w:pPr>
        <w:pBdr>
          <w:top w:val="nil"/>
          <w:left w:val="nil"/>
          <w:bottom w:val="nil"/>
          <w:right w:val="nil"/>
          <w:between w:val="nil"/>
        </w:pBdr>
        <w:jc w:val="both"/>
        <w:rPr>
          <w:rFonts w:ascii="Garamond" w:eastAsia="Garamond" w:hAnsi="Garamond" w:cs="Garamond"/>
          <w:sz w:val="20"/>
          <w:szCs w:val="20"/>
        </w:rPr>
      </w:pPr>
    </w:p>
    <w:p w14:paraId="5E0C0710" w14:textId="2D8C5AFE" w:rsidR="0095419D" w:rsidRPr="00337FB9" w:rsidRDefault="00337FB9">
      <w:pPr>
        <w:pBdr>
          <w:top w:val="nil"/>
          <w:left w:val="nil"/>
          <w:bottom w:val="nil"/>
          <w:right w:val="nil"/>
          <w:between w:val="nil"/>
        </w:pBdr>
        <w:jc w:val="both"/>
        <w:rPr>
          <w:rFonts w:ascii="Garamond" w:eastAsia="Garamond" w:hAnsi="Garamond" w:cs="Garamond"/>
          <w:sz w:val="20"/>
          <w:szCs w:val="20"/>
        </w:rPr>
      </w:pPr>
      <w:r w:rsidRPr="00337FB9">
        <w:rPr>
          <w:rFonts w:ascii="Garamond" w:eastAsia="Garamond" w:hAnsi="Garamond" w:cs="Garamond"/>
          <w:sz w:val="20"/>
          <w:szCs w:val="20"/>
        </w:rPr>
        <w:t>Ajoutons que certains jeunes médecins généralistes refusent les consultations à domicile, ce qui oblige les patients à se tourner vers les urgences alors qu</w:t>
      </w:r>
      <w:r w:rsidR="002D64D7" w:rsidRPr="00337FB9">
        <w:rPr>
          <w:rFonts w:ascii="Garamond" w:eastAsia="Garamond" w:hAnsi="Garamond" w:cs="Garamond"/>
          <w:sz w:val="20"/>
          <w:szCs w:val="20"/>
        </w:rPr>
        <w:t>’</w:t>
      </w:r>
      <w:r w:rsidRPr="00337FB9">
        <w:rPr>
          <w:rFonts w:ascii="Garamond" w:eastAsia="Garamond" w:hAnsi="Garamond" w:cs="Garamond"/>
          <w:sz w:val="20"/>
          <w:szCs w:val="20"/>
        </w:rPr>
        <w:t xml:space="preserve">elles sont déjà régulées le soir et dans certains territoires ruraux la journée également, faute de soignants. </w:t>
      </w:r>
    </w:p>
    <w:p w14:paraId="5E0C0711" w14:textId="21108F16" w:rsidR="0095419D" w:rsidRPr="00337FB9" w:rsidRDefault="002D64D7">
      <w:pPr>
        <w:pBdr>
          <w:top w:val="nil"/>
          <w:left w:val="nil"/>
          <w:bottom w:val="nil"/>
          <w:right w:val="nil"/>
          <w:between w:val="nil"/>
        </w:pBdr>
        <w:jc w:val="both"/>
        <w:rPr>
          <w:rFonts w:ascii="Garamond" w:eastAsia="Garamond" w:hAnsi="Garamond" w:cs="Garamond"/>
          <w:sz w:val="20"/>
          <w:szCs w:val="20"/>
        </w:rPr>
      </w:pPr>
      <w:r w:rsidRPr="00337FB9">
        <w:rPr>
          <w:rFonts w:ascii="Garamond" w:eastAsia="Garamond" w:hAnsi="Garamond" w:cs="Garamond"/>
          <w:sz w:val="20"/>
          <w:szCs w:val="20"/>
        </w:rPr>
        <w:t>L’accès</w:t>
      </w:r>
      <w:r w:rsidR="00337FB9" w:rsidRPr="00337FB9">
        <w:rPr>
          <w:rFonts w:ascii="Garamond" w:eastAsia="Garamond" w:hAnsi="Garamond" w:cs="Garamond"/>
          <w:sz w:val="20"/>
          <w:szCs w:val="20"/>
        </w:rPr>
        <w:t xml:space="preserve"> aux soins est également mis en danger par </w:t>
      </w:r>
      <w:r w:rsidRPr="00337FB9">
        <w:rPr>
          <w:rFonts w:ascii="Garamond" w:eastAsia="Garamond" w:hAnsi="Garamond" w:cs="Garamond"/>
          <w:sz w:val="20"/>
          <w:szCs w:val="20"/>
        </w:rPr>
        <w:t>l’augmentation</w:t>
      </w:r>
      <w:r w:rsidR="00337FB9" w:rsidRPr="00337FB9">
        <w:rPr>
          <w:rFonts w:ascii="Garamond" w:eastAsia="Garamond" w:hAnsi="Garamond" w:cs="Garamond"/>
          <w:sz w:val="20"/>
          <w:szCs w:val="20"/>
        </w:rPr>
        <w:t xml:space="preserve"> exponentielle des ruptures de médicaments dont certains vitaux. </w:t>
      </w:r>
    </w:p>
    <w:p w14:paraId="5E0C0712" w14:textId="77777777" w:rsidR="0095419D" w:rsidRPr="00337FB9" w:rsidRDefault="0095419D">
      <w:pPr>
        <w:pBdr>
          <w:top w:val="nil"/>
          <w:left w:val="nil"/>
          <w:bottom w:val="nil"/>
          <w:right w:val="nil"/>
          <w:between w:val="nil"/>
        </w:pBdr>
        <w:jc w:val="both"/>
        <w:rPr>
          <w:rFonts w:ascii="Garamond" w:eastAsia="Garamond" w:hAnsi="Garamond" w:cs="Garamond"/>
          <w:sz w:val="20"/>
          <w:szCs w:val="20"/>
        </w:rPr>
      </w:pPr>
    </w:p>
    <w:p w14:paraId="5E0C0715" w14:textId="77777777"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Nous ACCDM, nous nous battons avec nos 17 antennes dans 17 départements, pour rétablir partout en France un droit constitutionnel et égalitaire à la santé, alors que l’indécente et inégale répartition des médecins est la cause d’une surmortalité dans les territoires ruraux. Tout le monde cotise, les « abandonnés des soins » des territoires paient pour les « nantis de la santé », ceux qui habitent les grandes villes, le bord de la mer, la montagne, là où les médecins peuvent continuer à s’installer comme ils</w:t>
      </w:r>
      <w:r w:rsidRPr="00337FB9">
        <w:rPr>
          <w:rFonts w:ascii="Garamond" w:eastAsia="Garamond" w:hAnsi="Garamond" w:cs="Garamond"/>
          <w:sz w:val="20"/>
          <w:szCs w:val="20"/>
        </w:rPr>
        <w:t xml:space="preserve"> le souhaitent …. </w:t>
      </w:r>
    </w:p>
    <w:p w14:paraId="5E0C0716" w14:textId="77777777" w:rsidR="0095419D" w:rsidRPr="00337FB9" w:rsidRDefault="0095419D">
      <w:pPr>
        <w:jc w:val="both"/>
        <w:rPr>
          <w:rFonts w:ascii="Garamond" w:eastAsia="Garamond" w:hAnsi="Garamond" w:cs="Garamond"/>
          <w:sz w:val="20"/>
          <w:szCs w:val="20"/>
        </w:rPr>
      </w:pPr>
    </w:p>
    <w:p w14:paraId="5E0C0717" w14:textId="435CFFB7"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Nous militons pour la régulation de l’installation des médecins sous la forme d’un conventionnement sélectif</w:t>
      </w:r>
      <w:r w:rsidRPr="00337FB9">
        <w:rPr>
          <w:rFonts w:ascii="Garamond" w:eastAsia="Garamond" w:hAnsi="Garamond" w:cs="Garamond"/>
          <w:sz w:val="20"/>
          <w:szCs w:val="20"/>
        </w:rPr>
        <w:t>, c’est à dire le non-conventionnement d’un médecin souhaitant s’installer dans</w:t>
      </w:r>
      <w:r w:rsidR="008C618A" w:rsidRPr="00337FB9">
        <w:rPr>
          <w:rFonts w:ascii="Garamond" w:eastAsia="Garamond" w:hAnsi="Garamond" w:cs="Garamond"/>
          <w:sz w:val="20"/>
          <w:szCs w:val="20"/>
        </w:rPr>
        <w:t xml:space="preserve"> une</w:t>
      </w:r>
      <w:r w:rsidRPr="00337FB9">
        <w:rPr>
          <w:rFonts w:ascii="Garamond" w:eastAsia="Garamond" w:hAnsi="Garamond" w:cs="Garamond"/>
          <w:sz w:val="20"/>
          <w:szCs w:val="20"/>
        </w:rPr>
        <w:t xml:space="preserve"> localité bien pourvue (alors que tou</w:t>
      </w:r>
      <w:r w:rsidR="00BA7E68" w:rsidRPr="00337FB9">
        <w:rPr>
          <w:rFonts w:ascii="Garamond" w:eastAsia="Garamond" w:hAnsi="Garamond" w:cs="Garamond"/>
          <w:sz w:val="20"/>
          <w:szCs w:val="20"/>
        </w:rPr>
        <w:t>s</w:t>
      </w:r>
      <w:r w:rsidRPr="00337FB9">
        <w:rPr>
          <w:rFonts w:ascii="Garamond" w:eastAsia="Garamond" w:hAnsi="Garamond" w:cs="Garamond"/>
          <w:sz w:val="20"/>
          <w:szCs w:val="20"/>
        </w:rPr>
        <w:t xml:space="preserve"> les profession</w:t>
      </w:r>
      <w:r w:rsidR="00BA7E68" w:rsidRPr="00337FB9">
        <w:rPr>
          <w:rFonts w:ascii="Garamond" w:eastAsia="Garamond" w:hAnsi="Garamond" w:cs="Garamond"/>
          <w:sz w:val="20"/>
          <w:szCs w:val="20"/>
        </w:rPr>
        <w:t>nel</w:t>
      </w:r>
      <w:r w:rsidR="009546CA" w:rsidRPr="00337FB9">
        <w:rPr>
          <w:rFonts w:ascii="Garamond" w:eastAsia="Garamond" w:hAnsi="Garamond" w:cs="Garamond"/>
          <w:sz w:val="20"/>
          <w:szCs w:val="20"/>
        </w:rPr>
        <w:t>s</w:t>
      </w:r>
      <w:r w:rsidRPr="00337FB9">
        <w:rPr>
          <w:rFonts w:ascii="Garamond" w:eastAsia="Garamond" w:hAnsi="Garamond" w:cs="Garamond"/>
          <w:sz w:val="20"/>
          <w:szCs w:val="20"/>
        </w:rPr>
        <w:t xml:space="preserve"> de santé sauf les médecins le font), pour la limitation de la durée de remplacement des médecins à 4 ans (comme le font les infirmiers), pour l’ obligation de travail transitoire des médecins en zone sous dotée (comme le font les enseignants) et l’accélération de la délégation de tâches pour libérer du temps médical (comme le font tous les pays d’Europe).</w:t>
      </w:r>
    </w:p>
    <w:p w14:paraId="5E0C0718" w14:textId="77777777" w:rsidR="0095419D" w:rsidRPr="00337FB9" w:rsidRDefault="0095419D">
      <w:pPr>
        <w:jc w:val="both"/>
        <w:rPr>
          <w:rFonts w:ascii="Garamond" w:eastAsia="Garamond" w:hAnsi="Garamond" w:cs="Garamond"/>
          <w:sz w:val="20"/>
          <w:szCs w:val="20"/>
        </w:rPr>
      </w:pPr>
    </w:p>
    <w:p w14:paraId="2C750433" w14:textId="48640932" w:rsidR="00337FB9"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L</w:t>
      </w:r>
      <w:r w:rsidRPr="00337FB9">
        <w:rPr>
          <w:rFonts w:ascii="Garamond" w:eastAsia="Garamond" w:hAnsi="Garamond" w:cs="Garamond"/>
          <w:sz w:val="20"/>
          <w:szCs w:val="20"/>
        </w:rPr>
        <w:t>’</w:t>
      </w:r>
      <w:r w:rsidRPr="00337FB9">
        <w:rPr>
          <w:rFonts w:ascii="Garamond" w:eastAsia="Garamond" w:hAnsi="Garamond" w:cs="Garamond"/>
          <w:sz w:val="20"/>
          <w:szCs w:val="20"/>
        </w:rPr>
        <w:t xml:space="preserve">insouciante liberté </w:t>
      </w:r>
      <w:r w:rsidRPr="00337FB9">
        <w:rPr>
          <w:rFonts w:ascii="Garamond" w:eastAsia="Garamond" w:hAnsi="Garamond" w:cs="Garamond"/>
          <w:sz w:val="20"/>
          <w:szCs w:val="20"/>
        </w:rPr>
        <w:t>d’installation</w:t>
      </w:r>
      <w:r w:rsidRPr="00337FB9">
        <w:rPr>
          <w:rFonts w:ascii="Garamond" w:eastAsia="Garamond" w:hAnsi="Garamond" w:cs="Garamond"/>
          <w:sz w:val="20"/>
          <w:szCs w:val="20"/>
        </w:rPr>
        <w:t xml:space="preserve"> des médecins engendre une cruelle et croissante inégalité des citoyens.  Il est urgent et impératif de rétablir dans le domaine de la santé les valeurs de notre devise nationale pour que la </w:t>
      </w:r>
      <w:r w:rsidRPr="00337FB9">
        <w:rPr>
          <w:rFonts w:ascii="Garamond" w:eastAsia="Garamond" w:hAnsi="Garamond" w:cs="Garamond"/>
          <w:sz w:val="20"/>
          <w:szCs w:val="20"/>
        </w:rPr>
        <w:t>liberté, l’égalité</w:t>
      </w:r>
      <w:r w:rsidRPr="00337FB9">
        <w:rPr>
          <w:rFonts w:ascii="Garamond" w:eastAsia="Garamond" w:hAnsi="Garamond" w:cs="Garamond"/>
          <w:sz w:val="20"/>
          <w:szCs w:val="20"/>
        </w:rPr>
        <w:t xml:space="preserve"> et la fraternité ne sombrent totalement.</w:t>
      </w:r>
    </w:p>
    <w:p w14:paraId="41F58A43" w14:textId="77777777" w:rsidR="00337FB9" w:rsidRPr="00337FB9" w:rsidRDefault="00337FB9">
      <w:pPr>
        <w:jc w:val="both"/>
        <w:rPr>
          <w:rFonts w:ascii="Garamond" w:eastAsia="Garamond" w:hAnsi="Garamond" w:cs="Garamond"/>
          <w:sz w:val="20"/>
          <w:szCs w:val="20"/>
        </w:rPr>
      </w:pPr>
    </w:p>
    <w:p w14:paraId="5E0C071A" w14:textId="1ED01C1B"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 xml:space="preserve">À l’Assemblée </w:t>
      </w:r>
      <w:proofErr w:type="gramStart"/>
      <w:r w:rsidRPr="00337FB9">
        <w:rPr>
          <w:rFonts w:ascii="Garamond" w:eastAsia="Garamond" w:hAnsi="Garamond" w:cs="Garamond"/>
          <w:sz w:val="20"/>
          <w:szCs w:val="20"/>
        </w:rPr>
        <w:t>Nationale</w:t>
      </w:r>
      <w:proofErr w:type="gramEnd"/>
      <w:r w:rsidRPr="00337FB9">
        <w:rPr>
          <w:rFonts w:ascii="Garamond" w:eastAsia="Garamond" w:hAnsi="Garamond" w:cs="Garamond"/>
          <w:sz w:val="20"/>
          <w:szCs w:val="20"/>
        </w:rPr>
        <w:t xml:space="preserve">, le groupe </w:t>
      </w:r>
      <w:proofErr w:type="spellStart"/>
      <w:r w:rsidRPr="00337FB9">
        <w:rPr>
          <w:rFonts w:ascii="Garamond" w:eastAsia="Garamond" w:hAnsi="Garamond" w:cs="Garamond"/>
          <w:sz w:val="20"/>
          <w:szCs w:val="20"/>
        </w:rPr>
        <w:t>trans</w:t>
      </w:r>
      <w:r w:rsidRPr="00337FB9">
        <w:rPr>
          <w:rFonts w:ascii="Garamond" w:eastAsia="Garamond" w:hAnsi="Garamond" w:cs="Garamond"/>
          <w:sz w:val="20"/>
          <w:szCs w:val="20"/>
        </w:rPr>
        <w:t>partisan</w:t>
      </w:r>
      <w:proofErr w:type="spellEnd"/>
      <w:r w:rsidRPr="00337FB9">
        <w:rPr>
          <w:rFonts w:ascii="Garamond" w:eastAsia="Garamond" w:hAnsi="Garamond" w:cs="Garamond"/>
          <w:sz w:val="20"/>
          <w:szCs w:val="20"/>
        </w:rPr>
        <w:t xml:space="preserve"> de G</w:t>
      </w:r>
      <w:r w:rsidR="002164A8" w:rsidRPr="00337FB9">
        <w:rPr>
          <w:rFonts w:ascii="Garamond" w:eastAsia="Garamond" w:hAnsi="Garamond" w:cs="Garamond"/>
          <w:sz w:val="20"/>
          <w:szCs w:val="20"/>
        </w:rPr>
        <w:t>uillaume</w:t>
      </w:r>
      <w:r w:rsidRPr="00337FB9">
        <w:rPr>
          <w:rFonts w:ascii="Garamond" w:eastAsia="Garamond" w:hAnsi="Garamond" w:cs="Garamond"/>
          <w:sz w:val="20"/>
          <w:szCs w:val="20"/>
        </w:rPr>
        <w:t xml:space="preserve"> </w:t>
      </w:r>
      <w:proofErr w:type="spellStart"/>
      <w:r w:rsidRPr="00337FB9">
        <w:rPr>
          <w:rFonts w:ascii="Garamond" w:eastAsia="Garamond" w:hAnsi="Garamond" w:cs="Garamond"/>
          <w:sz w:val="20"/>
          <w:szCs w:val="20"/>
        </w:rPr>
        <w:t>Garot</w:t>
      </w:r>
      <w:proofErr w:type="spellEnd"/>
      <w:r w:rsidR="00A7326A" w:rsidRPr="00337FB9">
        <w:rPr>
          <w:rFonts w:ascii="Garamond" w:eastAsia="Garamond" w:hAnsi="Garamond" w:cs="Garamond"/>
          <w:sz w:val="20"/>
          <w:szCs w:val="20"/>
        </w:rPr>
        <w:t xml:space="preserve"> (PS) </w:t>
      </w:r>
      <w:r w:rsidRPr="00337FB9">
        <w:rPr>
          <w:rFonts w:ascii="Garamond" w:eastAsia="Garamond" w:hAnsi="Garamond" w:cs="Garamond"/>
          <w:sz w:val="20"/>
          <w:szCs w:val="20"/>
        </w:rPr>
        <w:t>et Y</w:t>
      </w:r>
      <w:r w:rsidR="002164A8" w:rsidRPr="00337FB9">
        <w:rPr>
          <w:rFonts w:ascii="Garamond" w:eastAsia="Garamond" w:hAnsi="Garamond" w:cs="Garamond"/>
          <w:sz w:val="20"/>
          <w:szCs w:val="20"/>
        </w:rPr>
        <w:t xml:space="preserve">annick </w:t>
      </w:r>
      <w:proofErr w:type="spellStart"/>
      <w:r w:rsidRPr="00337FB9">
        <w:rPr>
          <w:rFonts w:ascii="Garamond" w:eastAsia="Garamond" w:hAnsi="Garamond" w:cs="Garamond"/>
          <w:sz w:val="20"/>
          <w:szCs w:val="20"/>
        </w:rPr>
        <w:t>Favennec</w:t>
      </w:r>
      <w:proofErr w:type="spellEnd"/>
      <w:r w:rsidR="00A7326A" w:rsidRPr="00337FB9">
        <w:rPr>
          <w:rFonts w:ascii="Garamond" w:eastAsia="Garamond" w:hAnsi="Garamond" w:cs="Garamond"/>
          <w:sz w:val="20"/>
          <w:szCs w:val="20"/>
        </w:rPr>
        <w:t xml:space="preserve"> (LIOT)</w:t>
      </w:r>
      <w:r w:rsidRPr="00337FB9">
        <w:rPr>
          <w:rFonts w:ascii="Garamond" w:eastAsia="Garamond" w:hAnsi="Garamond" w:cs="Garamond"/>
          <w:sz w:val="20"/>
          <w:szCs w:val="20"/>
        </w:rPr>
        <w:t xml:space="preserve">, défend parmi d’autres toutes nos propositions et nous soutenons et saluons le travail de ce groupe que nous vous incitons à rejoindre, si vous n’en faites pas déjà partie. </w:t>
      </w:r>
      <w:r w:rsidRPr="00337FB9">
        <w:rPr>
          <w:rFonts w:ascii="Garamond" w:eastAsia="Garamond" w:hAnsi="Garamond" w:cs="Garamond"/>
          <w:sz w:val="20"/>
          <w:szCs w:val="20"/>
        </w:rPr>
        <w:t xml:space="preserve">Ce groupe doit continuer à exister après les prochaines </w:t>
      </w:r>
      <w:r w:rsidR="002D64D7" w:rsidRPr="00337FB9">
        <w:rPr>
          <w:rFonts w:ascii="Garamond" w:eastAsia="Garamond" w:hAnsi="Garamond" w:cs="Garamond"/>
          <w:sz w:val="20"/>
          <w:szCs w:val="20"/>
        </w:rPr>
        <w:t>législatives.</w:t>
      </w:r>
      <w:r w:rsidRPr="00337FB9">
        <w:rPr>
          <w:rFonts w:ascii="Garamond" w:eastAsia="Garamond" w:hAnsi="Garamond" w:cs="Garamond"/>
          <w:sz w:val="20"/>
          <w:szCs w:val="20"/>
        </w:rPr>
        <w:t xml:space="preserve"> </w:t>
      </w:r>
    </w:p>
    <w:p w14:paraId="5E0C071B" w14:textId="77777777" w:rsidR="0095419D" w:rsidRPr="00337FB9" w:rsidRDefault="0095419D">
      <w:pPr>
        <w:jc w:val="both"/>
        <w:rPr>
          <w:rFonts w:ascii="Garamond" w:eastAsia="Garamond" w:hAnsi="Garamond" w:cs="Garamond"/>
          <w:sz w:val="20"/>
          <w:szCs w:val="20"/>
        </w:rPr>
      </w:pPr>
    </w:p>
    <w:p w14:paraId="5E0C071C" w14:textId="77777777"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 xml:space="preserve">Malgré la pression du lobby médical très actif à l’Assemblée </w:t>
      </w:r>
      <w:proofErr w:type="gramStart"/>
      <w:r w:rsidRPr="00337FB9">
        <w:rPr>
          <w:rFonts w:ascii="Garamond" w:eastAsia="Garamond" w:hAnsi="Garamond" w:cs="Garamond"/>
          <w:sz w:val="20"/>
          <w:szCs w:val="20"/>
        </w:rPr>
        <w:t>Nationale</w:t>
      </w:r>
      <w:proofErr w:type="gramEnd"/>
      <w:r w:rsidRPr="00337FB9">
        <w:rPr>
          <w:rFonts w:ascii="Garamond" w:eastAsia="Garamond" w:hAnsi="Garamond" w:cs="Garamond"/>
          <w:sz w:val="20"/>
          <w:szCs w:val="20"/>
        </w:rPr>
        <w:t xml:space="preserve">, vous pouvez et devez prendre les mesures courageuses qu’aucun gouvernement n’a prises jusqu’ici sur la régulation de l’installation des médecins. </w:t>
      </w:r>
    </w:p>
    <w:p w14:paraId="5E0C071D" w14:textId="77777777" w:rsidR="0095419D" w:rsidRPr="00337FB9" w:rsidRDefault="0095419D">
      <w:pPr>
        <w:jc w:val="both"/>
        <w:rPr>
          <w:rFonts w:ascii="Garamond" w:eastAsia="Garamond" w:hAnsi="Garamond" w:cs="Garamond"/>
          <w:sz w:val="20"/>
          <w:szCs w:val="20"/>
        </w:rPr>
      </w:pPr>
    </w:p>
    <w:p w14:paraId="5E0C071E" w14:textId="13036FDF" w:rsidR="0095419D" w:rsidRPr="00337FB9" w:rsidRDefault="00337FB9">
      <w:pPr>
        <w:jc w:val="both"/>
        <w:rPr>
          <w:rFonts w:ascii="Garamond" w:eastAsia="Garamond" w:hAnsi="Garamond" w:cs="Garamond"/>
          <w:sz w:val="20"/>
          <w:szCs w:val="20"/>
        </w:rPr>
      </w:pPr>
      <w:r w:rsidRPr="00337FB9">
        <w:rPr>
          <w:rFonts w:ascii="Garamond" w:eastAsia="Garamond" w:hAnsi="Garamond" w:cs="Garamond"/>
          <w:sz w:val="20"/>
          <w:szCs w:val="20"/>
        </w:rPr>
        <w:t xml:space="preserve">Nous serions heureux de pouvoir publier votre réponse </w:t>
      </w:r>
      <w:r w:rsidRPr="00337FB9">
        <w:rPr>
          <w:rFonts w:ascii="Garamond" w:eastAsia="Garamond" w:hAnsi="Garamond" w:cs="Garamond"/>
          <w:i/>
          <w:sz w:val="20"/>
          <w:szCs w:val="20"/>
        </w:rPr>
        <w:t xml:space="preserve">in-extenso </w:t>
      </w:r>
      <w:r w:rsidRPr="00337FB9">
        <w:rPr>
          <w:rFonts w:ascii="Garamond" w:eastAsia="Garamond" w:hAnsi="Garamond" w:cs="Garamond"/>
          <w:sz w:val="20"/>
          <w:szCs w:val="20"/>
        </w:rPr>
        <w:t>sur notre site internet.</w:t>
      </w:r>
    </w:p>
    <w:p w14:paraId="5E0C071F" w14:textId="642BA920" w:rsidR="0095419D" w:rsidRPr="00337FB9" w:rsidRDefault="002D64D7">
      <w:pPr>
        <w:jc w:val="both"/>
        <w:rPr>
          <w:rFonts w:ascii="Garamond" w:eastAsia="Garamond" w:hAnsi="Garamond" w:cs="Garamond"/>
          <w:sz w:val="20"/>
          <w:szCs w:val="20"/>
        </w:rPr>
      </w:pPr>
      <w:r w:rsidRPr="00337FB9">
        <w:rPr>
          <w:noProof/>
          <w:sz w:val="20"/>
          <w:szCs w:val="20"/>
        </w:rPr>
        <w:drawing>
          <wp:anchor distT="0" distB="0" distL="0" distR="0" simplePos="0" relativeHeight="251659264" behindDoc="1" locked="0" layoutInCell="1" hidden="0" allowOverlap="1" wp14:anchorId="5E0C073C" wp14:editId="7815C2E5">
            <wp:simplePos x="0" y="0"/>
            <wp:positionH relativeFrom="column">
              <wp:posOffset>5649686</wp:posOffset>
            </wp:positionH>
            <wp:positionV relativeFrom="paragraph">
              <wp:posOffset>10342</wp:posOffset>
            </wp:positionV>
            <wp:extent cx="1381125" cy="96456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81125" cy="964569"/>
                    </a:xfrm>
                    <a:prstGeom prst="rect">
                      <a:avLst/>
                    </a:prstGeom>
                    <a:ln/>
                  </pic:spPr>
                </pic:pic>
              </a:graphicData>
            </a:graphic>
          </wp:anchor>
        </w:drawing>
      </w:r>
    </w:p>
    <w:p w14:paraId="5E0C0720" w14:textId="77777777" w:rsidR="0095419D" w:rsidRPr="00337FB9" w:rsidRDefault="00337FB9">
      <w:pPr>
        <w:tabs>
          <w:tab w:val="left" w:pos="525"/>
        </w:tabs>
        <w:jc w:val="both"/>
        <w:rPr>
          <w:rFonts w:ascii="Garamond" w:eastAsia="Garamond" w:hAnsi="Garamond" w:cs="Garamond"/>
          <w:b/>
          <w:sz w:val="20"/>
          <w:szCs w:val="20"/>
        </w:rPr>
      </w:pPr>
      <w:r w:rsidRPr="00337FB9">
        <w:rPr>
          <w:rFonts w:ascii="Garamond" w:eastAsia="Garamond" w:hAnsi="Garamond" w:cs="Garamond"/>
          <w:b/>
          <w:sz w:val="20"/>
          <w:szCs w:val="20"/>
        </w:rPr>
        <w:t xml:space="preserve">Cordialement </w:t>
      </w:r>
    </w:p>
    <w:p w14:paraId="5E0C0721" w14:textId="028FDD5B" w:rsidR="0095419D" w:rsidRPr="00337FB9" w:rsidRDefault="0095419D">
      <w:pPr>
        <w:tabs>
          <w:tab w:val="left" w:pos="525"/>
        </w:tabs>
        <w:jc w:val="both"/>
        <w:rPr>
          <w:rFonts w:ascii="Garamond" w:eastAsia="Garamond" w:hAnsi="Garamond" w:cs="Garamond"/>
          <w:sz w:val="20"/>
          <w:szCs w:val="20"/>
        </w:rPr>
      </w:pPr>
    </w:p>
    <w:p w14:paraId="5E0C0722" w14:textId="040FD6B5" w:rsidR="0095419D" w:rsidRPr="00337FB9" w:rsidRDefault="002D64D7">
      <w:pPr>
        <w:tabs>
          <w:tab w:val="left" w:pos="525"/>
        </w:tabs>
        <w:jc w:val="both"/>
        <w:rPr>
          <w:rFonts w:ascii="Garamond" w:eastAsia="Garamond" w:hAnsi="Garamond" w:cs="Garamond"/>
          <w:sz w:val="20"/>
          <w:szCs w:val="20"/>
        </w:rPr>
      </w:pPr>
      <w:r w:rsidRPr="00337FB9">
        <w:rPr>
          <w:noProof/>
          <w:sz w:val="20"/>
          <w:szCs w:val="20"/>
        </w:rPr>
        <w:drawing>
          <wp:anchor distT="0" distB="0" distL="114300" distR="114300" simplePos="0" relativeHeight="251660288" behindDoc="0" locked="0" layoutInCell="1" hidden="0" allowOverlap="1" wp14:anchorId="5E0C073E" wp14:editId="6EBC3380">
            <wp:simplePos x="0" y="0"/>
            <wp:positionH relativeFrom="column">
              <wp:posOffset>1828799</wp:posOffset>
            </wp:positionH>
            <wp:positionV relativeFrom="paragraph">
              <wp:posOffset>4082</wp:posOffset>
            </wp:positionV>
            <wp:extent cx="1240971" cy="4191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46878" cy="421095"/>
                    </a:xfrm>
                    <a:prstGeom prst="rect">
                      <a:avLst/>
                    </a:prstGeom>
                    <a:ln/>
                  </pic:spPr>
                </pic:pic>
              </a:graphicData>
            </a:graphic>
            <wp14:sizeRelH relativeFrom="margin">
              <wp14:pctWidth>0</wp14:pctWidth>
            </wp14:sizeRelH>
            <wp14:sizeRelV relativeFrom="margin">
              <wp14:pctHeight>0</wp14:pctHeight>
            </wp14:sizeRelV>
          </wp:anchor>
        </w:drawing>
      </w:r>
      <w:r w:rsidR="00337FB9" w:rsidRPr="00337FB9">
        <w:rPr>
          <w:rFonts w:ascii="Garamond" w:eastAsia="Garamond" w:hAnsi="Garamond" w:cs="Garamond"/>
          <w:sz w:val="20"/>
          <w:szCs w:val="20"/>
        </w:rPr>
        <w:t xml:space="preserve">Maxime LEBIGOT – Co-Président </w:t>
      </w:r>
      <w:r w:rsidR="00337FB9" w:rsidRPr="00337FB9">
        <w:rPr>
          <w:rFonts w:ascii="Garamond" w:eastAsia="Garamond" w:hAnsi="Garamond" w:cs="Garamond"/>
          <w:sz w:val="20"/>
          <w:szCs w:val="20"/>
        </w:rPr>
        <w:tab/>
      </w:r>
      <w:r w:rsidR="00337FB9" w:rsidRPr="00337FB9">
        <w:rPr>
          <w:rFonts w:ascii="Garamond" w:eastAsia="Garamond" w:hAnsi="Garamond" w:cs="Garamond"/>
          <w:sz w:val="20"/>
          <w:szCs w:val="20"/>
        </w:rPr>
        <w:tab/>
      </w:r>
      <w:r w:rsidR="00337FB9" w:rsidRPr="00337FB9">
        <w:rPr>
          <w:rFonts w:ascii="Garamond" w:eastAsia="Garamond" w:hAnsi="Garamond" w:cs="Garamond"/>
          <w:sz w:val="20"/>
          <w:szCs w:val="20"/>
        </w:rPr>
        <w:tab/>
      </w:r>
      <w:r w:rsidR="00337FB9" w:rsidRPr="00337FB9">
        <w:rPr>
          <w:rFonts w:ascii="Garamond" w:eastAsia="Garamond" w:hAnsi="Garamond" w:cs="Garamond"/>
          <w:sz w:val="20"/>
          <w:szCs w:val="20"/>
        </w:rPr>
        <w:tab/>
      </w:r>
      <w:r w:rsidR="00337FB9" w:rsidRPr="00337FB9">
        <w:rPr>
          <w:rFonts w:ascii="Garamond" w:eastAsia="Garamond" w:hAnsi="Garamond" w:cs="Garamond"/>
          <w:sz w:val="20"/>
          <w:szCs w:val="20"/>
        </w:rPr>
        <w:tab/>
      </w:r>
      <w:r w:rsidR="00337FB9" w:rsidRPr="00337FB9">
        <w:rPr>
          <w:rFonts w:ascii="Garamond" w:eastAsia="Garamond" w:hAnsi="Garamond" w:cs="Garamond"/>
          <w:sz w:val="20"/>
          <w:szCs w:val="20"/>
        </w:rPr>
        <w:tab/>
        <w:t xml:space="preserve">Dr Laure ARTRU – Co-Présidente </w:t>
      </w:r>
    </w:p>
    <w:p w14:paraId="5E0C0723" w14:textId="499213D6" w:rsidR="0095419D" w:rsidRPr="00337FB9" w:rsidRDefault="0095419D">
      <w:pPr>
        <w:tabs>
          <w:tab w:val="left" w:pos="525"/>
        </w:tabs>
        <w:jc w:val="both"/>
        <w:rPr>
          <w:rFonts w:ascii="Garamond" w:eastAsia="Garamond" w:hAnsi="Garamond" w:cs="Garamond"/>
          <w:sz w:val="20"/>
          <w:szCs w:val="20"/>
        </w:rPr>
      </w:pPr>
    </w:p>
    <w:p w14:paraId="5E0C0724" w14:textId="77777777" w:rsidR="0095419D" w:rsidRPr="00337FB9" w:rsidRDefault="0095419D">
      <w:pPr>
        <w:tabs>
          <w:tab w:val="left" w:pos="525"/>
        </w:tabs>
        <w:jc w:val="both"/>
        <w:rPr>
          <w:rFonts w:ascii="Garamond" w:eastAsia="Garamond" w:hAnsi="Garamond" w:cs="Garamond"/>
          <w:sz w:val="20"/>
          <w:szCs w:val="20"/>
        </w:rPr>
      </w:pPr>
    </w:p>
    <w:p w14:paraId="5E0C0725" w14:textId="77777777" w:rsidR="0095419D" w:rsidRPr="00337FB9" w:rsidRDefault="0095419D">
      <w:pPr>
        <w:tabs>
          <w:tab w:val="left" w:pos="525"/>
        </w:tabs>
        <w:jc w:val="both"/>
        <w:rPr>
          <w:rFonts w:ascii="Garamond" w:eastAsia="Garamond" w:hAnsi="Garamond" w:cs="Garamond"/>
          <w:b/>
          <w:i/>
          <w:sz w:val="20"/>
          <w:szCs w:val="20"/>
          <w:u w:val="single"/>
        </w:rPr>
        <w:sectPr w:rsidR="0095419D" w:rsidRPr="00337FB9">
          <w:headerReference w:type="default" r:id="rId9"/>
          <w:footerReference w:type="default" r:id="rId10"/>
          <w:pgSz w:w="11906" w:h="16838"/>
          <w:pgMar w:top="720" w:right="720" w:bottom="720" w:left="720" w:header="709" w:footer="397" w:gutter="0"/>
          <w:pgNumType w:start="1"/>
          <w:cols w:space="720"/>
        </w:sectPr>
      </w:pPr>
    </w:p>
    <w:p w14:paraId="5E0C0726"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Mayenne : Maxime LEBIGOT (06 14 93 89 45)</w:t>
      </w:r>
    </w:p>
    <w:p w14:paraId="5E0C0727"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Orne : José COLLADO (06 62 43 02 66)</w:t>
      </w:r>
    </w:p>
    <w:p w14:paraId="5E0C0728"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Sarthe : Dr Laure ARTRU (06 70 93 01 97)</w:t>
      </w:r>
    </w:p>
    <w:p w14:paraId="5E0C0729"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Haute-Saône : Dr Patrick LAINE (06 26 28 87 75)</w:t>
      </w:r>
    </w:p>
    <w:p w14:paraId="5E0C072A"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Nord : Dr Pierre LEVISSE (06 08 11 38 54)</w:t>
      </w:r>
    </w:p>
    <w:p w14:paraId="5E0C072B"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Allier : Clélia TOUZERI (06 61 70 38 73)</w:t>
      </w:r>
    </w:p>
    <w:p w14:paraId="5E0C072C"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Région Parisienne : Annie FORTEMS (06 73 31 25 64)</w:t>
      </w:r>
    </w:p>
    <w:p w14:paraId="5E0C072D"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 xml:space="preserve">Dordogne : Claudine LE BARBIER (06 83 38 03 76) </w:t>
      </w:r>
    </w:p>
    <w:p w14:paraId="5E0C072E"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Loir et Cher : Valérie MAGNIN (06 99 45 98 36)</w:t>
      </w:r>
    </w:p>
    <w:p w14:paraId="5E0C072F"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 xml:space="preserve">Charente : </w:t>
      </w:r>
    </w:p>
    <w:p w14:paraId="5E0C0730" w14:textId="209491F6" w:rsidR="0095419D" w:rsidRPr="00337FB9" w:rsidRDefault="00565066" w:rsidP="002D64D7">
      <w:pPr>
        <w:numPr>
          <w:ilvl w:val="1"/>
          <w:numId w:val="2"/>
        </w:numPr>
        <w:pBdr>
          <w:top w:val="nil"/>
          <w:left w:val="nil"/>
          <w:bottom w:val="nil"/>
          <w:right w:val="nil"/>
          <w:between w:val="nil"/>
        </w:pBdr>
        <w:tabs>
          <w:tab w:val="left" w:pos="284"/>
          <w:tab w:val="left" w:pos="6360"/>
        </w:tabs>
        <w:jc w:val="both"/>
        <w:rPr>
          <w:sz w:val="18"/>
          <w:szCs w:val="18"/>
        </w:rPr>
      </w:pPr>
      <w:r w:rsidRPr="00337FB9">
        <w:rPr>
          <w:rFonts w:ascii="Garamond" w:eastAsia="Garamond" w:hAnsi="Garamond" w:cs="Garamond"/>
          <w:sz w:val="18"/>
          <w:szCs w:val="18"/>
        </w:rPr>
        <w:t xml:space="preserve">Anne &amp; </w:t>
      </w:r>
      <w:r w:rsidR="00337FB9" w:rsidRPr="00337FB9">
        <w:rPr>
          <w:rFonts w:ascii="Garamond" w:eastAsia="Garamond" w:hAnsi="Garamond" w:cs="Garamond"/>
          <w:sz w:val="18"/>
          <w:szCs w:val="18"/>
        </w:rPr>
        <w:t xml:space="preserve">Pierre ORTH (06 07 98 87 18) </w:t>
      </w:r>
    </w:p>
    <w:p w14:paraId="5E0C0731" w14:textId="77777777" w:rsidR="0095419D" w:rsidRPr="00337FB9" w:rsidRDefault="00337FB9" w:rsidP="002D64D7">
      <w:pPr>
        <w:numPr>
          <w:ilvl w:val="1"/>
          <w:numId w:val="2"/>
        </w:numPr>
        <w:pBdr>
          <w:top w:val="nil"/>
          <w:left w:val="nil"/>
          <w:bottom w:val="nil"/>
          <w:right w:val="nil"/>
          <w:between w:val="nil"/>
        </w:pBdr>
        <w:tabs>
          <w:tab w:val="left" w:pos="284"/>
          <w:tab w:val="left" w:pos="6360"/>
        </w:tabs>
        <w:jc w:val="both"/>
        <w:rPr>
          <w:sz w:val="18"/>
          <w:szCs w:val="18"/>
        </w:rPr>
      </w:pPr>
      <w:r w:rsidRPr="00337FB9">
        <w:rPr>
          <w:rFonts w:ascii="Garamond" w:eastAsia="Garamond" w:hAnsi="Garamond" w:cs="Garamond"/>
          <w:sz w:val="18"/>
          <w:szCs w:val="18"/>
        </w:rPr>
        <w:t>Marie Annick VILLETTE (06 88 41 18 73)</w:t>
      </w:r>
    </w:p>
    <w:p w14:paraId="5E0C0732"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Lot : Jean RIGAL (06 22 31 13 79)</w:t>
      </w:r>
    </w:p>
    <w:p w14:paraId="5E0C0733"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Gers : Véronique EOCHE-DUVAL (06 47 65 12 21)</w:t>
      </w:r>
    </w:p>
    <w:p w14:paraId="5E0C0734"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Calvados : Mireille DROUET (06 07 67 51 00)</w:t>
      </w:r>
    </w:p>
    <w:p w14:paraId="5E0C0735"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Ariège : Michèle GOULIER (06 49 13 95 45)</w:t>
      </w:r>
    </w:p>
    <w:p w14:paraId="5E0C0736"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Pays de Vilaine (Redon) : Gildas BREGAIN (06 68 09 30 20)</w:t>
      </w:r>
    </w:p>
    <w:p w14:paraId="5E0C0737"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Haute Garonne : Charles Moll (06 21 67 05 50)</w:t>
      </w:r>
    </w:p>
    <w:p w14:paraId="5E0C0738" w14:textId="77777777" w:rsidR="0095419D" w:rsidRPr="00337FB9" w:rsidRDefault="00337FB9" w:rsidP="002D64D7">
      <w:pPr>
        <w:numPr>
          <w:ilvl w:val="0"/>
          <w:numId w:val="2"/>
        </w:numPr>
        <w:pBdr>
          <w:top w:val="nil"/>
          <w:left w:val="nil"/>
          <w:bottom w:val="nil"/>
          <w:right w:val="nil"/>
          <w:between w:val="nil"/>
        </w:pBdr>
        <w:tabs>
          <w:tab w:val="left" w:pos="284"/>
          <w:tab w:val="left" w:pos="6360"/>
        </w:tabs>
        <w:ind w:left="284" w:hanging="284"/>
        <w:jc w:val="both"/>
        <w:rPr>
          <w:sz w:val="18"/>
          <w:szCs w:val="18"/>
        </w:rPr>
      </w:pPr>
      <w:r w:rsidRPr="00337FB9">
        <w:rPr>
          <w:rFonts w:ascii="Garamond" w:eastAsia="Garamond" w:hAnsi="Garamond" w:cs="Garamond"/>
          <w:sz w:val="18"/>
          <w:szCs w:val="18"/>
        </w:rPr>
        <w:t>Charente Maritime : Pierre BELETAUD (07 69 46 01 56)</w:t>
      </w:r>
    </w:p>
    <w:p w14:paraId="5E0C0739" w14:textId="77777777" w:rsidR="0095419D" w:rsidRPr="002D64D7" w:rsidRDefault="0095419D" w:rsidP="002D64D7">
      <w:pPr>
        <w:pBdr>
          <w:top w:val="nil"/>
          <w:left w:val="nil"/>
          <w:bottom w:val="nil"/>
          <w:right w:val="nil"/>
          <w:between w:val="nil"/>
        </w:pBdr>
        <w:tabs>
          <w:tab w:val="left" w:pos="284"/>
          <w:tab w:val="left" w:pos="6360"/>
        </w:tabs>
        <w:ind w:left="284"/>
        <w:jc w:val="both"/>
        <w:rPr>
          <w:rFonts w:ascii="Garamond" w:eastAsia="Garamond" w:hAnsi="Garamond" w:cs="Garamond"/>
          <w:color w:val="000000"/>
          <w:sz w:val="20"/>
          <w:szCs w:val="20"/>
        </w:rPr>
      </w:pPr>
    </w:p>
    <w:sectPr w:rsidR="0095419D" w:rsidRPr="002D64D7">
      <w:type w:val="continuous"/>
      <w:pgSz w:w="11906" w:h="16838"/>
      <w:pgMar w:top="720" w:right="720" w:bottom="720" w:left="720" w:header="709" w:footer="397" w:gutter="0"/>
      <w:cols w:num="2" w:sep="1" w:space="720" w:equalWidth="0">
        <w:col w:w="4878" w:space="709"/>
        <w:col w:w="48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0746" w14:textId="77777777" w:rsidR="00337FB9" w:rsidRDefault="00337FB9">
      <w:r>
        <w:separator/>
      </w:r>
    </w:p>
  </w:endnote>
  <w:endnote w:type="continuationSeparator" w:id="0">
    <w:p w14:paraId="5E0C0748" w14:textId="77777777" w:rsidR="00337FB9" w:rsidRDefault="003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0741" w14:textId="77777777" w:rsidR="0095419D" w:rsidRDefault="00337FB9">
    <w:pPr>
      <w:pBdr>
        <w:top w:val="nil"/>
        <w:left w:val="nil"/>
        <w:bottom w:val="nil"/>
        <w:right w:val="nil"/>
        <w:between w:val="nil"/>
      </w:pBdr>
      <w:tabs>
        <w:tab w:val="center" w:pos="4536"/>
        <w:tab w:val="right" w:pos="9072"/>
      </w:tabs>
      <w:jc w:val="center"/>
      <w:rPr>
        <w:color w:val="000000"/>
      </w:rPr>
    </w:pPr>
    <w:bookmarkStart w:id="0" w:name="_gjdgxs" w:colFirst="0" w:colLast="0"/>
    <w:bookmarkEnd w:id="0"/>
    <w:r>
      <w:rPr>
        <w:rFonts w:ascii="Garamond" w:eastAsia="Garamond" w:hAnsi="Garamond" w:cs="Garamond"/>
        <w:color w:val="000000"/>
        <w:sz w:val="16"/>
        <w:szCs w:val="16"/>
      </w:rPr>
      <w:t xml:space="preserve">Association Adhérente à la Coordination Nationale des comités de défense des hôpitaux et maternités de proximité.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0742" w14:textId="77777777" w:rsidR="00337FB9" w:rsidRDefault="00337FB9">
      <w:r>
        <w:separator/>
      </w:r>
    </w:p>
  </w:footnote>
  <w:footnote w:type="continuationSeparator" w:id="0">
    <w:p w14:paraId="5E0C0744" w14:textId="77777777" w:rsidR="00337FB9" w:rsidRDefault="0033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0740" w14:textId="77777777" w:rsidR="0095419D" w:rsidRDefault="00337FB9">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E0C0742" wp14:editId="5E0C0743">
          <wp:extent cx="739017" cy="83316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39017" cy="833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E9F"/>
    <w:multiLevelType w:val="multilevel"/>
    <w:tmpl w:val="59F45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756257"/>
    <w:multiLevelType w:val="multilevel"/>
    <w:tmpl w:val="E73EC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3103814">
    <w:abstractNumId w:val="1"/>
  </w:num>
  <w:num w:numId="2" w16cid:durableId="94866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9D"/>
    <w:rsid w:val="00046318"/>
    <w:rsid w:val="001202C9"/>
    <w:rsid w:val="002164A8"/>
    <w:rsid w:val="002912D9"/>
    <w:rsid w:val="002D64D7"/>
    <w:rsid w:val="00337FB9"/>
    <w:rsid w:val="00565066"/>
    <w:rsid w:val="00845C3C"/>
    <w:rsid w:val="008C618A"/>
    <w:rsid w:val="0095419D"/>
    <w:rsid w:val="009546CA"/>
    <w:rsid w:val="00A10FB1"/>
    <w:rsid w:val="00A7326A"/>
    <w:rsid w:val="00BA7E68"/>
    <w:rsid w:val="00E24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0704"/>
  <w15:docId w15:val="{075F4CFA-CF1E-40FE-94BA-4B2F0984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Pr>
      <w:rFonts w:ascii="Cambria" w:eastAsia="Cambria" w:hAnsi="Cambria" w:cs="Cambria"/>
      <w:sz w:val="56"/>
      <w:szCs w:val="5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Maxime LEBIGOT</cp:lastModifiedBy>
  <cp:revision>14</cp:revision>
  <dcterms:created xsi:type="dcterms:W3CDTF">2024-06-17T07:35:00Z</dcterms:created>
  <dcterms:modified xsi:type="dcterms:W3CDTF">2024-06-17T07:40:00Z</dcterms:modified>
</cp:coreProperties>
</file>